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53A11" w:rsidRDefault="005B65C3">
      <w:r>
        <w:rPr>
          <w:noProof/>
        </w:rPr>
        <w:drawing>
          <wp:inline distT="0" distB="0" distL="0" distR="0">
            <wp:extent cx="3412626" cy="974660"/>
            <wp:effectExtent l="0" t="0" r="0" b="0"/>
            <wp:docPr id="1719439337" name="image1.jpg" descr="Slika na kojoj se prikazuje tekst, Font, simbol, logotip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lika na kojoj se prikazuje tekst, Font, simbol, logotip&#10;&#10;Opis je automatski generira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2626" cy="974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>
        <w:rPr>
          <w:noProof/>
        </w:rPr>
        <w:drawing>
          <wp:inline distT="0" distB="0" distL="0" distR="0">
            <wp:extent cx="1809524" cy="733333"/>
            <wp:effectExtent l="0" t="0" r="0" b="0"/>
            <wp:docPr id="1719439338" name="image3.png" descr="Slika na kojoj se prikazuje Font, električno plava, plavo, snimka zaslon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lika na kojoj se prikazuje Font, električno plava, plavo, snimka zaslona&#10;&#10;Opis je automatski generira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53A11" w:rsidRDefault="005B65C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Projektni tim za provođenje Erasmus+ projekata u XVIII. gimnaziji objavljuje</w:t>
      </w:r>
    </w:p>
    <w:p w14:paraId="00000003" w14:textId="77777777" w:rsidR="00253A11" w:rsidRDefault="005B65C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NATJEČAJ ZA MOBILNOST UČENIKA </w:t>
      </w:r>
    </w:p>
    <w:p w14:paraId="00000004" w14:textId="77777777" w:rsidR="00253A11" w:rsidRDefault="005B65C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XVIII. gimnazija nositeljica je Erasmus akreditacije u području odgoja i općega obrazovanja za razdoblje od 1. veljače 2023. do 31. prosinca 2027. godine za program Erasmus+. </w:t>
      </w:r>
    </w:p>
    <w:p w14:paraId="00000005" w14:textId="77777777" w:rsidR="00253A11" w:rsidRDefault="005B65C3">
      <w:pPr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mrihabfz9exa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Neki od ciljeva postavljenih u akreditacijskom ciklusu su </w:t>
      </w:r>
      <w:r>
        <w:rPr>
          <w:rFonts w:ascii="Arial" w:eastAsia="Arial" w:hAnsi="Arial" w:cs="Arial"/>
          <w:b/>
          <w:sz w:val="24"/>
          <w:szCs w:val="24"/>
        </w:rPr>
        <w:t>jačanje jezičnih kompe</w:t>
      </w:r>
      <w:r>
        <w:rPr>
          <w:rFonts w:ascii="Arial" w:eastAsia="Arial" w:hAnsi="Arial" w:cs="Arial"/>
          <w:b/>
          <w:sz w:val="24"/>
          <w:szCs w:val="24"/>
        </w:rPr>
        <w:t>tencija učenika, razvijanje svijesti o zajedničkim europskim vrijednostima i zajedničkom europskom identitetu, kao i neformalni oblici nastave.</w:t>
      </w:r>
    </w:p>
    <w:p w14:paraId="28E69F32" w14:textId="77777777" w:rsidR="005B65C3" w:rsidRDefault="005B65C3" w:rsidP="005B65C3">
      <w:pPr>
        <w:pStyle w:val="StandardWeb"/>
        <w:spacing w:before="0" w:beforeAutospacing="0" w:after="160" w:afterAutospacing="0"/>
      </w:pPr>
      <w:r>
        <w:rPr>
          <w:rFonts w:ascii="Arial" w:eastAsia="Arial" w:hAnsi="Arial" w:cs="Arial"/>
        </w:rPr>
        <w:t xml:space="preserve">U sklopu projekta ove godine organiziramo </w:t>
      </w:r>
      <w:r>
        <w:rPr>
          <w:rFonts w:ascii="Arial" w:eastAsia="Arial" w:hAnsi="Arial" w:cs="Arial"/>
          <w:i/>
        </w:rPr>
        <w:t>grupnu mobilnost učenika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za 7 učenika dvojezičnog francuskog programa</w:t>
      </w:r>
      <w:r>
        <w:rPr>
          <w:rFonts w:ascii="Arial" w:eastAsia="Arial" w:hAnsi="Arial" w:cs="Arial"/>
        </w:rPr>
        <w:t xml:space="preserve">. 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Došlo je do promjene uvjeta natječaja </w:t>
      </w:r>
      <w:r>
        <w:rPr>
          <w:rFonts w:ascii="Arial" w:hAnsi="Arial" w:cs="Arial"/>
          <w:color w:val="000000"/>
          <w:shd w:val="clear" w:color="auto" w:fill="FFFFFF"/>
        </w:rPr>
        <w:t>zbog čega se produljuje vrijeme prijave te će mobilnost biti namijenjena za učenike sva četiri razreda dvojezičnog hrvatsko-francuskog programa, odnosno za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1., 2., 3. i 4. razrede. </w:t>
      </w:r>
    </w:p>
    <w:p w14:paraId="00000007" w14:textId="3276086C" w:rsidR="00253A11" w:rsidRDefault="005B65C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Projekt provodimo u suradnji s </w:t>
      </w:r>
      <w:r>
        <w:rPr>
          <w:rFonts w:ascii="Arial" w:eastAsia="Arial" w:hAnsi="Arial" w:cs="Arial"/>
          <w:b/>
          <w:sz w:val="24"/>
          <w:szCs w:val="24"/>
        </w:rPr>
        <w:t>École européenne Bruxelles (Europska š</w:t>
      </w:r>
      <w:r>
        <w:rPr>
          <w:rFonts w:ascii="Arial" w:eastAsia="Arial" w:hAnsi="Arial" w:cs="Arial"/>
          <w:b/>
          <w:sz w:val="24"/>
          <w:szCs w:val="24"/>
        </w:rPr>
        <w:t>kola u Bruxellesu)</w:t>
      </w:r>
      <w:r>
        <w:rPr>
          <w:rFonts w:ascii="Arial" w:eastAsia="Arial" w:hAnsi="Arial" w:cs="Arial"/>
          <w:sz w:val="24"/>
          <w:szCs w:val="24"/>
        </w:rPr>
        <w:t xml:space="preserve">, a tema mu je </w:t>
      </w:r>
      <w:r>
        <w:rPr>
          <w:rFonts w:ascii="Arial" w:eastAsia="Arial" w:hAnsi="Arial" w:cs="Arial"/>
          <w:b/>
          <w:i/>
          <w:sz w:val="24"/>
          <w:szCs w:val="24"/>
        </w:rPr>
        <w:t>Art nouveau baština u Hrvatskoj i Belgiji kao svjedok zajedničke europske kulture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U prvoj fazi projekta učenici iz Belgije dolaze u Zagreb od 1.-7. veljače, a u drugoj naši učenici odlaze u Belgiju od 15.-21. ožujka.</w:t>
      </w:r>
    </w:p>
    <w:p w14:paraId="00000008" w14:textId="087C1479" w:rsidR="00253A11" w:rsidRPr="005B65C3" w:rsidRDefault="005B65C3">
      <w:pPr>
        <w:rPr>
          <w:rFonts w:ascii="Arial" w:eastAsia="Arial" w:hAnsi="Arial" w:cs="Arial"/>
          <w:bCs/>
          <w:sz w:val="24"/>
          <w:szCs w:val="24"/>
        </w:rPr>
      </w:pPr>
      <w:bookmarkStart w:id="1" w:name="_heading=h.t1dz7ab43tg5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Radni</w:t>
      </w:r>
      <w:r>
        <w:rPr>
          <w:rFonts w:ascii="Arial" w:eastAsia="Arial" w:hAnsi="Arial" w:cs="Arial"/>
          <w:b/>
          <w:sz w:val="24"/>
          <w:szCs w:val="24"/>
        </w:rPr>
        <w:t xml:space="preserve"> jezik mobilnosti za učenike je FRANCUSKI. </w:t>
      </w:r>
      <w:r w:rsidRPr="005B65C3">
        <w:rPr>
          <w:rFonts w:ascii="Arial" w:eastAsia="Arial" w:hAnsi="Arial" w:cs="Arial"/>
          <w:bCs/>
          <w:sz w:val="24"/>
          <w:szCs w:val="24"/>
        </w:rPr>
        <w:t>Učenici će biti smješteni u obiteljima svojih domaćina, a svi ostali troškovi podmireni su sredstvima Europske unije.</w:t>
      </w:r>
    </w:p>
    <w:p w14:paraId="1B2A0967" w14:textId="4B8630FB" w:rsidR="005B65C3" w:rsidRDefault="005B65C3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Više informacija o načinu prijave te o kriterijima za izbor kandidata potražite u Erasmus+ kutku naše škole. </w:t>
      </w:r>
    </w:p>
    <w:p w14:paraId="7611D976" w14:textId="77777777" w:rsidR="005B65C3" w:rsidRDefault="005B65C3">
      <w:pPr>
        <w:rPr>
          <w:rFonts w:ascii="Arial" w:eastAsia="Arial" w:hAnsi="Arial" w:cs="Arial"/>
          <w:bCs/>
          <w:sz w:val="24"/>
          <w:szCs w:val="24"/>
        </w:rPr>
      </w:pPr>
    </w:p>
    <w:p w14:paraId="1B9BF8C8" w14:textId="7C5927AF" w:rsidR="005B65C3" w:rsidRPr="005B65C3" w:rsidRDefault="005B65C3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              </w:t>
      </w:r>
      <w:r>
        <w:rPr>
          <w:rFonts w:ascii="Arial" w:eastAsia="Arial" w:hAnsi="Arial" w:cs="Arial"/>
          <w:bCs/>
          <w:noProof/>
        </w:rPr>
        <w:drawing>
          <wp:inline distT="0" distB="0" distL="0" distR="0" wp14:anchorId="78976B9C" wp14:editId="204035C7">
            <wp:extent cx="3723909" cy="8153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178" cy="81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5C3" w:rsidRPr="005B65C3">
      <w:pgSz w:w="11906" w:h="16838"/>
      <w:pgMar w:top="568" w:right="566" w:bottom="568" w:left="851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11"/>
    <w:rsid w:val="00253A11"/>
    <w:rsid w:val="005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621"/>
  <w15:docId w15:val="{417BDF2A-90C4-41D7-90CB-39110846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uiPriority w:val="39"/>
    <w:rsid w:val="00030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5B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XjHP3i3B4zeSLp0Pr3eJEZNdw==">CgMxLjAyDmgubXJpaGFiZno5ZXhhMg5oLnQxZHo3YWI0M3RnNTgAciExaXZQbi1OSFZhbnlvNWNyNUdUUGdIMnNZUGVTVV84V1I=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Julija Pantic</cp:lastModifiedBy>
  <cp:revision>2</cp:revision>
  <dcterms:created xsi:type="dcterms:W3CDTF">2025-10-01T11:00:00Z</dcterms:created>
  <dcterms:modified xsi:type="dcterms:W3CDTF">2025-10-01T11:00:00Z</dcterms:modified>
</cp:coreProperties>
</file>