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position w:val="0"/>
          <w:sz w:val="22"/>
          <w:vertAlign w:val="baseline"/>
        </w:rPr>
      </w:pPr>
      <w:r>
        <w:rPr/>
        <w:drawing>
          <wp:inline distT="0" distB="0" distL="0" distR="0">
            <wp:extent cx="3388995" cy="967740"/>
            <wp:effectExtent l="0" t="0" r="0" b="0"/>
            <wp:docPr id="1" name="image1.jpg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lika na kojoj se prikazuje tekst, Font, simbol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2"/>
          <w:vertAlign w:val="baseline"/>
        </w:rPr>
        <w:t xml:space="preserve">                       </w:t>
      </w:r>
      <w:r>
        <w:rPr/>
        <w:drawing>
          <wp:inline distT="0" distB="0" distL="0" distR="0">
            <wp:extent cx="2346325" cy="946150"/>
            <wp:effectExtent l="0" t="0" r="0" b="0"/>
            <wp:docPr id="2" name="image3.png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Slika na kojoj se prikazuje Font, električno plava, plavo, snimka zaslo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Projektni tim za provođenje Erasmus+ projekata u XVIII. gimnaziji objavljuje</w:t>
      </w:r>
    </w:p>
    <w:p>
      <w:pPr>
        <w:pStyle w:val="Normal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NATJEČAJ ZA MOBILNOST UČENIKA</w:t>
      </w:r>
    </w:p>
    <w:p>
      <w:pPr>
        <w:pStyle w:val="Normal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XVIII. gimnazija dobila je Erasmus akreditaciju u području odgoja i općega obrazovanja za razdoblje od 1. veljače 2023. do 31. prosinca 2027. godine za program Erasmus+. </w:t>
      </w:r>
    </w:p>
    <w:p>
      <w:pPr>
        <w:pStyle w:val="Normal1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Kod ove mobilnost stavljen je naglasak na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razvijanje jezičnih kompetencija.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S tim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cilj</w:t>
      </w:r>
      <w:r>
        <w:rPr>
          <w:rFonts w:eastAsia="Arial"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organizira se dvotjedna kratkoročna učenička mobilnost za </w:t>
      </w:r>
      <w:r>
        <w:rPr>
          <w:rFonts w:eastAsia="Arial" w:cs="Arial" w:ascii="Arial" w:hAnsi="Arial"/>
          <w:b/>
          <w:sz w:val="24"/>
          <w:szCs w:val="24"/>
        </w:rPr>
        <w:t>7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učenika dvojezičnoga hrvatsko-njemačkog programa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te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učenika </w:t>
      </w:r>
      <w:r>
        <w:rPr>
          <w:rFonts w:eastAsia="Arial" w:cs="Arial" w:ascii="Arial" w:hAnsi="Arial"/>
          <w:b/>
          <w:sz w:val="24"/>
          <w:szCs w:val="24"/>
        </w:rPr>
        <w:t>koji pohađaju fakultativni predmet “Nastava za njemačku jezičnu diplomu”</w:t>
      </w:r>
      <w:r>
        <w:rPr>
          <w:rFonts w:eastAsia="Arial" w:cs="Arial" w:ascii="Arial" w:hAnsi="Arial"/>
          <w:sz w:val="24"/>
          <w:szCs w:val="24"/>
        </w:rPr>
        <w:t xml:space="preserve"> od </w:t>
      </w:r>
      <w:hyperlink r:id="rId4">
        <w:r>
          <w:rPr>
            <w:rFonts w:eastAsia="Arial" w:cs="Arial" w:ascii="Arial" w:hAnsi="Arial"/>
            <w:position w:val="0"/>
            <w:sz w:val="24"/>
            <w:sz w:val="24"/>
            <w:szCs w:val="24"/>
            <w:vertAlign w:val="baseline"/>
          </w:rPr>
          <w:t xml:space="preserve">1. </w:t>
        </w:r>
      </w:hyperlink>
      <w:hyperlink r:id="rId5">
        <w:r>
          <w:rPr>
            <w:rFonts w:eastAsia="Arial" w:cs="Arial" w:ascii="Arial" w:hAnsi="Arial"/>
            <w:sz w:val="24"/>
            <w:szCs w:val="24"/>
          </w:rPr>
          <w:t>do</w:t>
        </w:r>
      </w:hyperlink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4. razred naše škole. </w:t>
      </w:r>
      <w:r>
        <w:rPr>
          <w:rFonts w:eastAsia="Arial" w:cs="Arial" w:ascii="Arial" w:hAnsi="Arial"/>
          <w:sz w:val="24"/>
          <w:szCs w:val="24"/>
        </w:rPr>
        <w:t xml:space="preserve">Kratkoročna učenička mobilnost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organizira se u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M</w:t>
      </w:r>
      <w:r>
        <w:rPr>
          <w:rFonts w:eastAsia="Arial" w:cs="Arial" w:ascii="Arial" w:hAnsi="Arial"/>
          <w:b/>
          <w:sz w:val="24"/>
          <w:szCs w:val="24"/>
        </w:rPr>
        <w:t>ünchenu</w:t>
      </w:r>
      <w:r>
        <w:rPr>
          <w:rFonts w:eastAsia="Arial" w:cs="Arial" w:ascii="Arial" w:hAnsi="Arial"/>
          <w:sz w:val="24"/>
          <w:szCs w:val="24"/>
        </w:rPr>
        <w:t xml:space="preserve">, u Gimnaziji Willi Graf za 4 učenika (3 učenika dvojezičnoga hrvatsko-njemačkog programa te 1 učenik koji pohađa fakultativni predmet “Nastava za njemačku jezičnu diplomu”) te u </w:t>
      </w:r>
      <w:r>
        <w:rPr>
          <w:rFonts w:eastAsia="Arial" w:cs="Arial" w:ascii="Arial" w:hAnsi="Arial"/>
          <w:b/>
          <w:sz w:val="24"/>
          <w:szCs w:val="24"/>
        </w:rPr>
        <w:t>Augsburgu</w:t>
      </w:r>
      <w:r>
        <w:rPr>
          <w:rFonts w:eastAsia="Arial" w:cs="Arial" w:ascii="Arial" w:hAnsi="Arial"/>
          <w:sz w:val="24"/>
          <w:szCs w:val="24"/>
        </w:rPr>
        <w:t xml:space="preserve">, u Gimnaziji Marije Terezije za 3 učenika (2 učenika dvojezičnoga hrvatsko- njemačkog programa te 1 učenik koji pohađa fakultativni predmet “Nastava za njemačku jezičnu diplomu”) i to u dva različita termina. Razdoblje kratkoročne učeničke mobilnosti u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Gimnazij</w:t>
      </w:r>
      <w:r>
        <w:rPr>
          <w:rFonts w:eastAsia="Arial" w:cs="Arial" w:ascii="Arial" w:hAnsi="Arial"/>
          <w:sz w:val="24"/>
          <w:szCs w:val="24"/>
        </w:rPr>
        <w:t>i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Willi Graf u Münchenu, je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od 2</w:t>
      </w:r>
      <w:r>
        <w:rPr>
          <w:rFonts w:eastAsia="Arial" w:cs="Arial" w:ascii="Arial" w:hAnsi="Arial"/>
          <w:b/>
          <w:sz w:val="24"/>
          <w:szCs w:val="24"/>
        </w:rPr>
        <w:t>3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. studenog do 0</w:t>
      </w:r>
      <w:r>
        <w:rPr>
          <w:rFonts w:eastAsia="Arial" w:cs="Arial" w:ascii="Arial" w:hAnsi="Arial"/>
          <w:b/>
          <w:sz w:val="24"/>
          <w:szCs w:val="24"/>
        </w:rPr>
        <w:t>6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. prosinca 202</w:t>
      </w:r>
      <w:r>
        <w:rPr>
          <w:rFonts w:eastAsia="Arial" w:cs="Arial" w:ascii="Arial" w:hAnsi="Arial"/>
          <w:b/>
          <w:sz w:val="24"/>
          <w:szCs w:val="24"/>
        </w:rPr>
        <w:t>5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.godine</w:t>
      </w:r>
      <w:r>
        <w:rPr>
          <w:rFonts w:eastAsia="Arial" w:cs="Arial" w:ascii="Arial" w:hAnsi="Arial"/>
          <w:sz w:val="24"/>
          <w:szCs w:val="24"/>
        </w:rPr>
        <w:t xml:space="preserve"> s uzvratnom mobilnosti u proljeće 2026.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Kod učeničke mobilnosti s</w:t>
      </w:r>
      <w:r>
        <w:rPr>
          <w:rFonts w:eastAsia="Arial" w:cs="Arial" w:ascii="Arial" w:hAnsi="Arial"/>
          <w:b/>
          <w:sz w:val="24"/>
          <w:szCs w:val="24"/>
        </w:rPr>
        <w:t xml:space="preserve"> Augsburgom </w:t>
      </w:r>
      <w:r>
        <w:rPr>
          <w:rFonts w:eastAsia="Arial" w:cs="Arial" w:ascii="Arial" w:hAnsi="Arial"/>
          <w:sz w:val="24"/>
          <w:szCs w:val="24"/>
        </w:rPr>
        <w:t xml:space="preserve">učenici iz Augsburga stižu prvo u Zagreb </w:t>
      </w:r>
      <w:r>
        <w:rPr>
          <w:rFonts w:eastAsia="Arial" w:cs="Arial" w:ascii="Arial" w:hAnsi="Arial"/>
          <w:b/>
          <w:sz w:val="24"/>
          <w:szCs w:val="24"/>
        </w:rPr>
        <w:t xml:space="preserve">u siječnju i/ili veljači 2026., </w:t>
      </w:r>
      <w:r>
        <w:rPr>
          <w:rFonts w:eastAsia="Arial" w:cs="Arial" w:ascii="Arial" w:hAnsi="Arial"/>
          <w:sz w:val="24"/>
          <w:szCs w:val="24"/>
        </w:rPr>
        <w:t xml:space="preserve">a naši učenici odlaze u Augsburg u proljeće 2026.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Radni jezik mobilnosti za učenike je njemački. </w:t>
      </w:r>
      <w:r>
        <w:rPr>
          <w:rFonts w:eastAsia="Arial" w:cs="Arial" w:ascii="Arial" w:hAnsi="Arial"/>
          <w:sz w:val="24"/>
          <w:szCs w:val="24"/>
        </w:rPr>
        <w:t xml:space="preserve">Ovisno o prijavama zadržavamo pravo izmijeniti odnos broja učenika dvojezičnoga hrvatsko-njemačkog programa te učenika koji pohađaju fakultativni predmet “Nastava za njemačku jezičnu diplomu”. </w:t>
      </w:r>
    </w:p>
    <w:p>
      <w:pPr>
        <w:pStyle w:val="Normal1"/>
        <w:rPr>
          <w:rFonts w:ascii="Arial" w:hAnsi="Arial" w:eastAsia="Arial" w:cs="Arial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Natječaj za mobilnost učenika provodi se u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tri faze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:</w:t>
      </w:r>
    </w:p>
    <w:p>
      <w:pPr>
        <w:pStyle w:val="Normal1"/>
        <w:spacing w:lineRule="auto" w:line="36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1. prijave učenika putem aplikacije Google Forms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– 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ispunjavanje upitnika do 0</w:t>
      </w:r>
      <w:r>
        <w:rPr>
          <w:rFonts w:eastAsia="Arial" w:cs="Arial" w:ascii="Arial" w:hAnsi="Arial"/>
          <w:sz w:val="24"/>
          <w:szCs w:val="24"/>
          <w:u w:val="single"/>
        </w:rPr>
        <w:t>6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 listopada 202</w:t>
      </w:r>
      <w:r>
        <w:rPr>
          <w:rFonts w:eastAsia="Arial" w:cs="Arial" w:ascii="Arial" w:hAnsi="Arial"/>
          <w:sz w:val="24"/>
          <w:szCs w:val="24"/>
          <w:u w:val="single"/>
        </w:rPr>
        <w:t>5.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 xml:space="preserve"> 23.59 sati</w:t>
      </w:r>
    </w:p>
    <w:p>
      <w:pPr>
        <w:pStyle w:val="Normal1"/>
        <w:spacing w:lineRule="auto" w:line="360"/>
        <w:rPr>
          <w:b w:val="false"/>
          <w:b w:val="false"/>
          <w:position w:val="0"/>
          <w:sz w:val="22"/>
          <w:vertAlign w:val="baseline"/>
        </w:rPr>
      </w:pPr>
      <w:bookmarkStart w:id="0" w:name="_heading=h.jybkhmg20a3b"/>
      <w:bookmarkEnd w:id="0"/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2. motivacijski razgovor – </w:t>
      </w:r>
      <w:r>
        <w:rPr>
          <w:rFonts w:eastAsia="Arial" w:cs="Arial" w:ascii="Arial" w:hAnsi="Arial"/>
          <w:sz w:val="24"/>
          <w:szCs w:val="24"/>
          <w:u w:val="single"/>
        </w:rPr>
        <w:t>14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 xml:space="preserve">. </w:t>
      </w:r>
      <w:r>
        <w:rPr>
          <w:rFonts w:eastAsia="Arial" w:cs="Arial" w:ascii="Arial" w:hAnsi="Arial"/>
          <w:sz w:val="24"/>
          <w:szCs w:val="24"/>
          <w:u w:val="single"/>
        </w:rPr>
        <w:t>listopada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 xml:space="preserve"> 202</w:t>
      </w:r>
      <w:r>
        <w:rPr>
          <w:rFonts w:eastAsia="Arial" w:cs="Arial" w:ascii="Arial" w:hAnsi="Arial"/>
          <w:sz w:val="24"/>
          <w:szCs w:val="24"/>
          <w:u w:val="single"/>
        </w:rPr>
        <w:t>5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 od 1</w:t>
      </w:r>
      <w:r>
        <w:rPr>
          <w:rFonts w:eastAsia="Arial" w:cs="Arial" w:ascii="Arial" w:hAnsi="Arial"/>
          <w:sz w:val="24"/>
          <w:szCs w:val="24"/>
          <w:u w:val="single"/>
        </w:rPr>
        <w:t>6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.00 sati nadalje</w:t>
      </w:r>
    </w:p>
    <w:p>
      <w:pPr>
        <w:pStyle w:val="Normal1"/>
        <w:spacing w:lineRule="auto" w:line="36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3. komisija objavljuje konačne rezultate natječaja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– 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do 1</w:t>
      </w:r>
      <w:r>
        <w:rPr>
          <w:rFonts w:eastAsia="Arial" w:cs="Arial" w:ascii="Arial" w:hAnsi="Arial"/>
          <w:sz w:val="24"/>
          <w:szCs w:val="24"/>
          <w:u w:val="single"/>
        </w:rPr>
        <w:t>6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 listopada 202</w:t>
      </w:r>
      <w:r>
        <w:rPr>
          <w:rFonts w:eastAsia="Arial" w:cs="Arial" w:ascii="Arial" w:hAnsi="Arial"/>
          <w:sz w:val="24"/>
          <w:szCs w:val="24"/>
          <w:u w:val="single"/>
        </w:rPr>
        <w:t>5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 do 1</w:t>
      </w:r>
      <w:r>
        <w:rPr>
          <w:rFonts w:eastAsia="Arial" w:cs="Arial" w:ascii="Arial" w:hAnsi="Arial"/>
          <w:sz w:val="24"/>
          <w:szCs w:val="24"/>
          <w:u w:val="single"/>
        </w:rPr>
        <w:t>7</w:t>
      </w:r>
      <w:r>
        <w:rPr>
          <w:rFonts w:eastAsia="Arial" w:cs="Arial" w:ascii="Arial" w:hAnsi="Arial"/>
          <w:position w:val="0"/>
          <w:sz w:val="24"/>
          <w:sz w:val="24"/>
          <w:szCs w:val="24"/>
          <w:u w:val="single"/>
          <w:vertAlign w:val="baseline"/>
        </w:rPr>
        <w:t>.00 sati</w:t>
      </w:r>
    </w:p>
    <w:p>
      <w:pPr>
        <w:pStyle w:val="Normal1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Kriteriji za odabir kandidata:</w:t>
      </w:r>
    </w:p>
    <w:tbl>
      <w:tblPr>
        <w:tblStyle w:val="Table1"/>
        <w:tblW w:w="105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"/>
        <w:gridCol w:w="6576"/>
        <w:gridCol w:w="3572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KRITERIJI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UDIO U UKUPNOJ PROCJENI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OCJENE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20%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MOTIVACIJSKI RAZGOVOR (motivacija, vještine I interesi)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30%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RAD NA SATU ( ANKETA ZA RAZREDNO VIJEĆE O RADU UČENIKA NA SATU 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40%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 xml:space="preserve">SOCIJALNE KOMPETENCIJE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10%</w:t>
            </w:r>
          </w:p>
        </w:tc>
      </w:tr>
      <w:tr>
        <w:trPr>
          <w:trHeight w:val="30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szCs w:val="20"/>
                <w:vertAlign w:val="baseline"/>
              </w:rPr>
              <w:t>= 100%</w:t>
            </w:r>
          </w:p>
        </w:tc>
      </w:tr>
    </w:tbl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Prednost pri rangiranju imaju učenici koji još nisu sudjelovali na mobilnostima u sklopu Erasmus+ programa.</w:t>
      </w:r>
    </w:p>
    <w:p>
      <w:pPr>
        <w:pStyle w:val="Normal1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DODATNI BODOVI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sudjelovanje na županijskom natjecanju – 2 boda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sudjelovanje na državnom natjecanju – 5 bodova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potencijalni domaćini – 5 bodova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16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prošlogodišnji domaćini koji nisu putovali na mobilnost – 10 bodova</w:t>
      </w:r>
    </w:p>
    <w:p>
      <w:pPr>
        <w:pStyle w:val="Normal1"/>
        <w:rPr>
          <w:rFonts w:ascii="Arial" w:hAnsi="Arial" w:eastAsia="Arial" w:cs="Arial"/>
          <w:b w:val="false"/>
          <w:b w:val="false"/>
          <w:position w:val="0"/>
          <w:sz w:val="2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2"/>
          <w:vertAlign w:val="baseline"/>
        </w:rPr>
      </w:r>
    </w:p>
    <w:p>
      <w:pPr>
        <w:pStyle w:val="Normal1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vertAlign w:val="baseline"/>
        </w:rPr>
        <w:t>ELIMINACIJSKI KRITERIJI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nepotpun zahtjev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veliki broj izostanaka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veći broj negativnih ocjena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16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pedagoška mjera  </w:t>
      </w:r>
    </w:p>
    <w:p>
      <w:pPr>
        <w:pStyle w:val="Normal1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1"/>
        <w:numPr>
          <w:ilvl w:val="0"/>
          <w:numId w:val="1"/>
        </w:numPr>
        <w:ind w:left="720" w:hanging="36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Ako želiš sudjelovati u mobilnosti učenika, prvi korak je da skeniraš kod i do</w:t>
      </w:r>
    </w:p>
    <w:p>
      <w:pPr>
        <w:pStyle w:val="Normal1"/>
        <w:ind w:left="720" w:hanging="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06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. </w:t>
      </w:r>
      <w:r>
        <w:rPr>
          <w:rFonts w:eastAsia="Arial" w:cs="Arial" w:ascii="Arial" w:hAnsi="Arial"/>
          <w:b/>
          <w:sz w:val="24"/>
          <w:szCs w:val="24"/>
        </w:rPr>
        <w:t>listopada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202</w:t>
      </w:r>
      <w:r>
        <w:rPr>
          <w:rFonts w:eastAsia="Arial" w:cs="Arial" w:ascii="Arial" w:hAnsi="Arial"/>
          <w:b/>
          <w:sz w:val="24"/>
          <w:szCs w:val="24"/>
        </w:rPr>
        <w:t>5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 godine ispuniš Google Forms obrazac na poveznici</w:t>
      </w:r>
    </w:p>
    <w:p>
      <w:pPr>
        <w:pStyle w:val="Normal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/>
        <w:drawing>
          <wp:inline distT="0" distB="0" distL="0" distR="0">
            <wp:extent cx="2089150" cy="2962910"/>
            <wp:effectExtent l="0" t="0" r="0" b="0"/>
            <wp:docPr id="3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Povjerenstvo za provođenje izbora kandidata:</w:t>
      </w:r>
    </w:p>
    <w:p>
      <w:pPr>
        <w:pStyle w:val="Normal1"/>
        <w:spacing w:lineRule="auto" w:line="24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Nada Bratanić, prof.,voditeljica učeničke mobilnosti</w:t>
      </w:r>
    </w:p>
    <w:p>
      <w:pPr>
        <w:pStyle w:val="Normal1"/>
        <w:spacing w:lineRule="auto" w:line="240"/>
        <w:rPr>
          <w:rFonts w:ascii="Arial" w:hAnsi="Arial" w:eastAsia="Arial" w:cs="Arial"/>
          <w:position w:val="0"/>
          <w:sz w:val="22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Reana Nevečerel, prof.,voditeljica učeničke mobilnosti</w:t>
      </w:r>
    </w:p>
    <w:p>
      <w:pPr>
        <w:pStyle w:val="Normal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160"/>
        <w:jc w:val="right"/>
        <w:rPr>
          <w:position w:val="0"/>
          <w:sz w:val="22"/>
          <w:vertAlign w:val="baseline"/>
        </w:rPr>
      </w:pPr>
      <w:r>
        <w:rPr/>
        <w:drawing>
          <wp:inline distT="0" distB="0" distL="0" distR="0">
            <wp:extent cx="3605530" cy="791845"/>
            <wp:effectExtent l="0" t="0" r="0" b="0"/>
            <wp:docPr id="4" name="image2.jpg" descr="Slika na kojoj se prikazuje tekst, snimka zaslona, Font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 descr="Slika na kojoj se prikazuje tekst, snimka zaslona, Font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851" w:right="566" w:header="0" w:top="568" w:footer="0" w:bottom="56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hr" w:eastAsia="zh-CN" w:bidi="hi-IN"/>
    </w:rPr>
  </w:style>
  <w:style w:type="paragraph" w:styleId="Stilnaslova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Stilnaslova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Stilnaslova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Stilnaslova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Stilnaslova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Stilnaslova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Zadanifontodlomka">
    <w:name w:val="Zadani font odlomka"/>
    <w:qFormat/>
    <w:rPr>
      <w:w w:val="100"/>
      <w:position w:val="0"/>
      <w:sz w:val="22"/>
      <w:effect w:val="none"/>
      <w:vertAlign w:val="baseline"/>
      <w:em w:val="none"/>
    </w:rPr>
  </w:style>
  <w:style w:type="character" w:styleId="ZaglavljeChar">
    <w:name w:val="Zaglavlje Char"/>
    <w:basedOn w:val="Zadanifontodlomka"/>
    <w:qFormat/>
    <w:rPr>
      <w:w w:val="100"/>
      <w:position w:val="0"/>
      <w:sz w:val="22"/>
      <w:effect w:val="none"/>
      <w:vertAlign w:val="baseline"/>
      <w:em w:val="none"/>
    </w:rPr>
  </w:style>
  <w:style w:type="character" w:styleId="PodnojeChar">
    <w:name w:val="Podnožje Char"/>
    <w:basedOn w:val="Zadanifontodlomka"/>
    <w:qFormat/>
    <w:rPr>
      <w:w w:val="100"/>
      <w:position w:val="0"/>
      <w:sz w:val="22"/>
      <w:effect w:val="none"/>
      <w:vertAlign w:val="baseline"/>
      <w:em w:val="none"/>
    </w:rPr>
  </w:style>
  <w:style w:type="character" w:styleId="TekstbaloniaChar">
    <w:name w:val="Tekst balončića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1"/>
    <w:next w:val="Tijeloteksta"/>
    <w:qFormat/>
    <w:pPr>
      <w:keepNext w:val="true"/>
      <w:suppressAutoHyphens w:val="false"/>
      <w:spacing w:lineRule="auto" w:line="259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hr-HR" w:eastAsia="en-US" w:bidi="ar-SA"/>
    </w:rPr>
  </w:style>
  <w:style w:type="paragraph" w:styleId="Tijeloteksta">
    <w:name w:val="Body Text"/>
    <w:basedOn w:val="Normal1"/>
    <w:qFormat/>
    <w:pPr>
      <w:suppressAutoHyphens w:val="false"/>
      <w:spacing w:lineRule="auto" w:line="276" w:before="0" w:after="14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  <w:suppressAutoHyphens w:val="false"/>
      <w:spacing w:lineRule="auto" w:line="259" w:before="0" w:after="16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hr" w:eastAsia="zh-CN" w:bidi="hi-IN"/>
    </w:rPr>
  </w:style>
  <w:style w:type="paragraph" w:styleId="Naslo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pis">
    <w:name w:val="Popis"/>
    <w:basedOn w:val="Tijeloteksta"/>
    <w:qFormat/>
    <w:pPr>
      <w:suppressAutoHyphens w:val="false"/>
      <w:spacing w:lineRule="auto" w:line="276" w:before="0" w:after="14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Opisslike">
    <w:name w:val="Opis slike"/>
    <w:basedOn w:val="Normal1"/>
    <w:qFormat/>
    <w:pPr>
      <w:suppressLineNumbers/>
      <w:suppressAutoHyphens w:val="false"/>
      <w:spacing w:lineRule="auto" w:line="259" w:before="120" w:after="120"/>
      <w:textAlignment w:val="top"/>
      <w:outlineLvl w:val="0"/>
    </w:pPr>
    <w:rPr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suppressAutoHyphens w:val="false"/>
      <w:spacing w:lineRule="auto" w:line="259" w:before="0" w:after="160"/>
      <w:ind w:left="720" w:hanging="0"/>
      <w:contextualSpacing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Zaglavljeipodnoje">
    <w:name w:val="Zaglavlje i podnožje"/>
    <w:basedOn w:val="Normal1"/>
    <w:qFormat/>
    <w:pPr>
      <w:suppressAutoHyphens w:val="false"/>
      <w:spacing w:lineRule="auto" w:line="259" w:before="0" w:after="16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Zaglavlje">
    <w:name w:val="Header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Podnoje">
    <w:name w:val="Footer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Sadrajitablice">
    <w:name w:val="Sadržaji tablice"/>
    <w:basedOn w:val="Normal1"/>
    <w:qFormat/>
    <w:pPr>
      <w:widowControl w:val="false"/>
      <w:suppressLineNumbers/>
      <w:suppressAutoHyphens w:val="false"/>
      <w:spacing w:lineRule="auto" w:line="259" w:before="0" w:after="160"/>
      <w:textAlignment w:val="top"/>
      <w:outlineLvl w:val="0"/>
    </w:pPr>
    <w:rPr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Naslovtablice">
    <w:name w:val="Naslov tablice"/>
    <w:basedOn w:val="Sadrajitablice"/>
    <w:qFormat/>
    <w:pPr>
      <w:widowControl w:val="false"/>
      <w:suppressLineNumbers/>
      <w:suppressAutoHyphens w:val="false"/>
      <w:spacing w:lineRule="auto" w:line="259" w:before="0" w:after="160"/>
      <w:jc w:val="center"/>
      <w:textAlignment w:val="top"/>
      <w:outlineLvl w:val="0"/>
    </w:pPr>
    <w:rPr>
      <w:b/>
      <w:bCs/>
      <w:w w:val="100"/>
      <w:kern w:val="2"/>
      <w:position w:val="0"/>
      <w:sz w:val="22"/>
      <w:sz w:val="22"/>
      <w:szCs w:val="22"/>
      <w:effect w:val="none"/>
      <w:vertAlign w:val="baseline"/>
      <w:em w:val="none"/>
      <w:lang w:val="hr-HR" w:eastAsia="en-US" w:bidi="ar-SA"/>
    </w:rPr>
  </w:style>
  <w:style w:type="paragraph" w:styleId="Tekstbalonia">
    <w:name w:val="Tekst balončića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Tahoma" w:hAnsi="Tahoma" w:cs="Tahoma"/>
      <w:w w:val="100"/>
      <w:kern w:val="2"/>
      <w:position w:val="0"/>
      <w:sz w:val="16"/>
      <w:sz w:val="16"/>
      <w:szCs w:val="16"/>
      <w:effect w:val="none"/>
      <w:vertAlign w:val="baseline"/>
      <w:em w:val="none"/>
      <w:lang w:val="hr-HR" w:eastAsia="en-US" w:bidi="ar-SA"/>
    </w:rPr>
  </w:style>
  <w:style w:type="paragraph" w:styleId="Podnaslov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popisa">
    <w:name w:val="Bez popisa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Običnatablica">
    <w:name w:val="Obična tablica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šetkatablice">
    <w:name w:val="Rešetka tablice"/>
    <w:basedOn w:val="Običnatablica"/>
    <w:qFormat/>
    <w:pPr>
      <w:ind w:rightChars="0"/>
      <w:spacing w:line="1" w:lineRule="atLeast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1.do/" TargetMode="External"/><Relationship Id="rId5" Type="http://schemas.openxmlformats.org/officeDocument/2006/relationships/hyperlink" Target="http://1.do/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h6et5xBu0rO6hm8DS1eAkVJTEw==">CgMxLjAyDmguanlia2htZzIwYTNiOAByITF0Q1RvVkFqZloxZ0E0MUpDbUVIbmlBclhqM29Pc2M5Rw==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LibreOffice/7.0.1.2$Windows_X86_64 LibreOffice_project/7cbcfc562f6eb6708b5ff7d7397325de9e764452</Application>
  <Pages>2</Pages>
  <Words>420</Words>
  <Characters>2492</Characters>
  <CharactersWithSpaces>2901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2024-09-23T13:09:00Z</dcterms:created>
  <dc:creator>Jelena Glavaš</dc:creator>
  <dc:description/>
  <dc:language>de-DE</dc:language>
  <cp:lastModifiedBy/>
  <dcterms:modified xsi:type="dcterms:W3CDTF">2025-10-02T21:10:21Z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